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57" w:rsidRPr="00522F57" w:rsidRDefault="00522F57" w:rsidP="00522F57">
      <w:pPr>
        <w:numPr>
          <w:ilvl w:val="0"/>
          <w:numId w:val="1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Název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Mat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eřská škola Zlín, Potoky 4224</w:t>
      </w: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, příspěvková organizace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Potoky 4224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, 760 01 Zlín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IČO: 71007393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REDIZO: 600113418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Knesla 4056, 760 01 Zlín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Zřizovatel: Statutární město Zlín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Provozní doba: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Po- Pá:  6.15 hodin – 16.30 hodin.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u w:val="single"/>
          <w:lang w:eastAsia="cs-CZ"/>
        </w:rPr>
        <w:t>statutární zástupce: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Martina Juříčková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I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nternetové stránky: www.mspotoky</w:t>
      </w: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.cz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2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Důvod a způsob zařízení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Zřizovací listina – Na základě usnesení Zastupitelstva města Zlín </w:t>
      </w:r>
      <w:r w:rsidR="005E6A0F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č.6/31Z/2002 ze dne 26.9.2002.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Hlavním účelem je zajištění některých činností v působnosti zřizovatele v oblasti školství dle zákona č. 561/2004 Sb.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3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Organizační struktura</w:t>
      </w:r>
    </w:p>
    <w:p w:rsidR="00007F8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Zástupce statutárního orgánu Martina Juříčková</w:t>
      </w:r>
    </w:p>
    <w:p w:rsidR="00007F8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</w:p>
    <w:p w:rsid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Kontakty školy: </w:t>
      </w:r>
      <w:hyperlink r:id="rId6" w:history="1">
        <w:r w:rsidRPr="0016152D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mspotoky@seznam.cz</w:t>
        </w:r>
      </w:hyperlink>
    </w:p>
    <w:p w:rsidR="00007F8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Ředitelka je statutárním orgánem příspěvkové organizace a jejím jménem činí právní úkony ve všech věcech.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4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Kontaktní spojení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Kontaktní poštovní adresa: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Mateřská škola Zlín,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Potoky 4224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, </w:t>
      </w: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příspěvková organizace, 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760 01 Zlín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Telefonní čísla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Zástupce statut. orgánu 608</w:t>
      </w:r>
      <w:r w:rsidR="00E4211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099</w:t>
      </w:r>
      <w:r w:rsidR="00E4211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575</w:t>
      </w:r>
      <w:r w:rsidR="00E4211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, tel: 577 430 301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lastRenderedPageBreak/>
        <w:t>Adresa internetové stránky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www.mspotoky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.cz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E-mailová adresa</w:t>
      </w:r>
    </w:p>
    <w:p w:rsidR="00522F57" w:rsidRPr="00522F5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mspotoky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@seznam.cz</w:t>
      </w:r>
    </w:p>
    <w:p w:rsidR="00522F57" w:rsidRPr="00522F57" w:rsidRDefault="00E4211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 xml:space="preserve">Datová schránka: </w:t>
      </w:r>
      <w:r w:rsidRPr="00E42117">
        <w:t>r5zk4q3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5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Bankovní spojení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Bankovní účet: 123-26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59290257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6. </w:t>
      </w: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IČO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71007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393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7. </w:t>
      </w: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Plátce daně z přidané hodnoty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Mateřská škola Zlín, 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Potoky 4224</w:t>
      </w: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, příspěvková organizace není plátcem DPH.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6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Dokumenty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Aktuální dokumenty naleznete vždy v „Záložka – dokumenty“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7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Žádosti o informace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Zákon 106/1999 Sb. o svobodném přístupu k informacím, stanovuje poskytnout fyzickým i právnickým osobám na žádost informace vztahující se k jeho působnosti. Informací se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 Povinnost poskytovat informace se netýká dotazů na názory, budoucí rozhodnutí a vytváření nových informací.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Kdo a za jakých podmínek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Žádat o informace může každá fyzická i právnická osoba.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Žádost o informace se podává povinnému subjektu, v jehož působnosti je daná informace. V případě, že se žádost dotýká práv třetích osob, budou žádost a základní údaje o žadateli poskytnuty této osobě k možnosti uplatnění jejích práv.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Jak a kam se obrátit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Žádost o informaci se podává ústně, písemně či prostřednictvím sítě nebo služby elektronických komunikací příslušnému povinnému subjektu.</w:t>
      </w:r>
    </w:p>
    <w:p w:rsidR="00007F87" w:rsidRDefault="00007F8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</w:pP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lastRenderedPageBreak/>
        <w:t>Možné způsoby zaslání</w:t>
      </w:r>
    </w:p>
    <w:p w:rsidR="00522F57" w:rsidRPr="00522F57" w:rsidRDefault="00522F57" w:rsidP="00522F57">
      <w:pPr>
        <w:numPr>
          <w:ilvl w:val="0"/>
          <w:numId w:val="8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na adresu 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Potoky 4224</w:t>
      </w:r>
      <w:r w:rsidR="00007F8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, </w:t>
      </w:r>
      <w:r w:rsidR="00007F8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příspěvková organizace, </w:t>
      </w:r>
      <w:r w:rsidR="00007F8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760 01 Zlín</w:t>
      </w:r>
    </w:p>
    <w:p w:rsidR="00522F57" w:rsidRPr="00522F57" w:rsidRDefault="00007F87" w:rsidP="00522F57">
      <w:pPr>
        <w:numPr>
          <w:ilvl w:val="0"/>
          <w:numId w:val="8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e-mailem mspotoky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@seznam.cz</w:t>
      </w:r>
    </w:p>
    <w:p w:rsidR="00522F57" w:rsidRPr="00522F57" w:rsidRDefault="00522F57" w:rsidP="00522F57">
      <w:pPr>
        <w:numPr>
          <w:ilvl w:val="0"/>
          <w:numId w:val="8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datovou schránkou:</w:t>
      </w:r>
      <w:r w:rsidR="00E4211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 xml:space="preserve"> </w:t>
      </w:r>
      <w:r w:rsidR="00E42117" w:rsidRPr="00E42117">
        <w:rPr>
          <w:sz w:val="24"/>
          <w:szCs w:val="24"/>
        </w:rPr>
        <w:t>r5zk4q3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numPr>
          <w:ilvl w:val="0"/>
          <w:numId w:val="9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Příjem žádosti a dalšího podání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10.1 Místo a způsob, kde lze podat žádost či stížnost, předložit návrh, podnět či jiné dožádání anebo obdržet rozhodnutí o právech a povinnostech osob. Žádost o poskytnutí informace se podává ústně nebo písemně.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Ústní podání: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telefonicky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osobně v kanceláři školy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Písemné podání: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žádosti lze doručit osobně, poštou na adresu sídla školy nebo elektronicky, s uvedením následujících údajů: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u fyzické osoby jméno, příjmení, datum narození, adresa místa trvalého bydliště nebo adresa pro doručování, telefon, případně e-mail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u právnické osoby název subjektu, identifikační číslo osoby, sídlo, adresa pro doručování, telefon, případně e-mail, podnět žádosti, způsob vyzvednutí informace (písemně, e-mailem, osobně), datum a podpis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10.2 Opravné prostředky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Opravné prostředky (odvolání proti rozhodnutí) lze podat ke Krajskému úřadu Zlínského kraje – prostřednictvím ředitelky školy.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11. </w:t>
      </w:r>
      <w:r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Předpisy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11.1 Nejdůležitější používané předpisy</w:t>
      </w:r>
    </w:p>
    <w:p w:rsidR="00522F57" w:rsidRPr="00522F57" w:rsidRDefault="00522F57" w:rsidP="00522F57">
      <w:pPr>
        <w:numPr>
          <w:ilvl w:val="0"/>
          <w:numId w:val="10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Zákon č. 561/2004 Sb., o předškolním, základním, středním a vyšším odborném a jiném vzdělávání (školský zákon)</w:t>
      </w:r>
    </w:p>
    <w:p w:rsidR="00522F57" w:rsidRPr="00522F57" w:rsidRDefault="00522F57" w:rsidP="00522F57">
      <w:pPr>
        <w:numPr>
          <w:ilvl w:val="0"/>
          <w:numId w:val="10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Zákon č. 500/2004 Sb., správní řád</w:t>
      </w:r>
    </w:p>
    <w:p w:rsidR="00522F57" w:rsidRPr="00522F57" w:rsidRDefault="00522F57" w:rsidP="00522F57">
      <w:pPr>
        <w:numPr>
          <w:ilvl w:val="0"/>
          <w:numId w:val="10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Zákon č. 563/2004 Sb., o pedagogických pracovnících</w:t>
      </w:r>
    </w:p>
    <w:p w:rsidR="00522F57" w:rsidRPr="00522F57" w:rsidRDefault="00522F57" w:rsidP="00522F57">
      <w:pPr>
        <w:numPr>
          <w:ilvl w:val="0"/>
          <w:numId w:val="10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Vyhláška č. 14/2005 Sb., o předškolním vzdělávání</w:t>
      </w:r>
    </w:p>
    <w:p w:rsidR="00522F57" w:rsidRPr="00522F57" w:rsidRDefault="00522F57" w:rsidP="00522F57">
      <w:pPr>
        <w:numPr>
          <w:ilvl w:val="0"/>
          <w:numId w:val="10"/>
        </w:numPr>
        <w:shd w:val="clear" w:color="auto" w:fill="FCF4DB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Vyhláška č. 27/2016 Sb., o vzdělávání žáků se speciálními vzdělávacími potřebami a žáků nadaných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11.2  Vydané právní předpisy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Škola vydává právní akty, které nemají povahu právních předpisů. Jedná se o vnitřní předpisy (interní instrukce, směrnice, pokyny) a jiná opatření.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lastRenderedPageBreak/>
        <w:t> </w:t>
      </w:r>
    </w:p>
    <w:p w:rsidR="00522F57" w:rsidRPr="00522F57" w:rsidRDefault="005E6A0F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12</w:t>
      </w:r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. </w:t>
      </w:r>
      <w:r w:rsidR="00522F57"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Licenční smlouvy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V současné době nejsou školou poskytnuty žádné výhradní licence podle §14a odst. 4 zákona č. 106/1999 Sb., o svobodném přístupu k informacím, ve znění pozdějších předpisů.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Pr="00522F57" w:rsidRDefault="005E6A0F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13</w:t>
      </w:r>
      <w:bookmarkStart w:id="0" w:name="_GoBack"/>
      <w:bookmarkEnd w:id="0"/>
      <w:r w:rsidR="00522F57"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. </w:t>
      </w:r>
      <w:r w:rsidR="00522F57" w:rsidRPr="00522F57">
        <w:rPr>
          <w:rFonts w:ascii="Arial" w:eastAsia="Times New Roman" w:hAnsi="Arial" w:cs="Arial"/>
          <w:b/>
          <w:bCs/>
          <w:color w:val="5E4D38"/>
          <w:sz w:val="23"/>
          <w:szCs w:val="23"/>
          <w:lang w:eastAsia="cs-CZ"/>
        </w:rPr>
        <w:t>Výroční zpráva podle zákona o svobodném přístupu k informacím</w:t>
      </w:r>
    </w:p>
    <w:p w:rsidR="00522F57" w:rsidRP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Výroční zprávu o poskytování informací podle zákona č. 106/1999 Sb., o svobodném přístupu</w:t>
      </w:r>
    </w:p>
    <w:p w:rsid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 w:rsidRPr="00522F57">
        <w:rPr>
          <w:rFonts w:ascii="Arial" w:eastAsia="Times New Roman" w:hAnsi="Arial" w:cs="Arial"/>
          <w:color w:val="5E4D38"/>
          <w:sz w:val="23"/>
          <w:szCs w:val="23"/>
          <w:lang w:eastAsia="cs-CZ"/>
        </w:rPr>
        <w:t>k informacím, ve znění pozdějších předpisů, za rok 2023 naleznete </w:t>
      </w:r>
      <w:hyperlink r:id="rId7" w:history="1">
        <w:r w:rsidRPr="00522F57">
          <w:rPr>
            <w:rStyle w:val="Hypertextovodkaz"/>
            <w:rFonts w:ascii="Arial" w:eastAsia="Times New Roman" w:hAnsi="Arial" w:cs="Arial"/>
            <w:b/>
            <w:bCs/>
            <w:color w:val="000000"/>
            <w:sz w:val="23"/>
            <w:szCs w:val="23"/>
            <w:lang w:eastAsia="cs-CZ"/>
          </w:rPr>
          <w:t>ZDE</w:t>
        </w:r>
      </w:hyperlink>
    </w:p>
    <w:p w:rsid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Default="00522F57" w:rsidP="00522F57">
      <w:pPr>
        <w:shd w:val="clear" w:color="auto" w:fill="FCF4DB"/>
        <w:spacing w:after="150" w:line="240" w:lineRule="auto"/>
        <w:rPr>
          <w:rFonts w:ascii="Arial" w:eastAsia="Times New Roman" w:hAnsi="Arial" w:cs="Arial"/>
          <w:color w:val="5E4D38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5E4D38"/>
          <w:sz w:val="23"/>
          <w:szCs w:val="23"/>
          <w:lang w:eastAsia="cs-CZ"/>
        </w:rPr>
        <w:t> </w:t>
      </w:r>
    </w:p>
    <w:p w:rsidR="00522F57" w:rsidRDefault="00522F57" w:rsidP="00522F57"/>
    <w:p w:rsidR="00976A57" w:rsidRDefault="00976A57"/>
    <w:sectPr w:rsidR="0097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31"/>
    <w:multiLevelType w:val="multilevel"/>
    <w:tmpl w:val="C548E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56136"/>
    <w:multiLevelType w:val="multilevel"/>
    <w:tmpl w:val="31785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3378"/>
    <w:multiLevelType w:val="multilevel"/>
    <w:tmpl w:val="881AD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305C6"/>
    <w:multiLevelType w:val="multilevel"/>
    <w:tmpl w:val="35A2D4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B4899"/>
    <w:multiLevelType w:val="multilevel"/>
    <w:tmpl w:val="D5B872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434CE"/>
    <w:multiLevelType w:val="multilevel"/>
    <w:tmpl w:val="16D0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56A05"/>
    <w:multiLevelType w:val="multilevel"/>
    <w:tmpl w:val="0E0E9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180FBA"/>
    <w:multiLevelType w:val="multilevel"/>
    <w:tmpl w:val="1CF2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5E4F95"/>
    <w:multiLevelType w:val="multilevel"/>
    <w:tmpl w:val="B17A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A544C"/>
    <w:multiLevelType w:val="multilevel"/>
    <w:tmpl w:val="3CFCF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57"/>
    <w:rsid w:val="00007F87"/>
    <w:rsid w:val="00522F57"/>
    <w:rsid w:val="005E6A0F"/>
    <w:rsid w:val="00976A57"/>
    <w:rsid w:val="00C05B53"/>
    <w:rsid w:val="00E4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2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F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2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sknesla.cz/wp-content/uploads/2024/02/vyrocni-zprava-ms-knesla-zli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potoky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9</cp:revision>
  <dcterms:created xsi:type="dcterms:W3CDTF">2024-08-12T11:46:00Z</dcterms:created>
  <dcterms:modified xsi:type="dcterms:W3CDTF">2024-08-14T07:22:00Z</dcterms:modified>
</cp:coreProperties>
</file>